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89A0" w14:textId="0D4D8EA5" w:rsidR="006E60B3" w:rsidRPr="006E60B3" w:rsidRDefault="006E60B3" w:rsidP="00202E2D">
      <w:pPr>
        <w:rPr>
          <w:rFonts w:ascii="Arial" w:hAnsi="Arial" w:cs="Arial"/>
          <w:b/>
        </w:rPr>
      </w:pPr>
      <w:r w:rsidRPr="006E60B3">
        <w:rPr>
          <w:rFonts w:ascii="Arial" w:hAnsi="Arial" w:cs="Arial"/>
          <w:b/>
        </w:rPr>
        <w:t>HARTINGTON UPPER QUARTER PARISH COUNCIL</w:t>
      </w:r>
      <w:r w:rsidR="005F5FB8" w:rsidRPr="006E60B3">
        <w:rPr>
          <w:rFonts w:ascii="Arial" w:hAnsi="Arial" w:cs="Arial"/>
          <w:b/>
        </w:rPr>
        <w:t xml:space="preserve"> </w:t>
      </w:r>
    </w:p>
    <w:p w14:paraId="7C4E9A50" w14:textId="35D10FE3" w:rsidR="00202E2D" w:rsidRDefault="008D6EDD" w:rsidP="006E60B3">
      <w:pPr>
        <w:spacing w:after="0" w:line="240" w:lineRule="auto"/>
        <w:rPr>
          <w:rFonts w:ascii="Arial" w:hAnsi="Arial" w:cs="Arial"/>
          <w:b/>
          <w:sz w:val="28"/>
          <w:szCs w:val="28"/>
        </w:rPr>
      </w:pPr>
      <w:r>
        <w:rPr>
          <w:rFonts w:ascii="Arial" w:hAnsi="Arial" w:cs="Arial"/>
          <w:b/>
          <w:sz w:val="28"/>
          <w:szCs w:val="28"/>
        </w:rPr>
        <w:t xml:space="preserve">TRAINING </w:t>
      </w:r>
      <w:r w:rsidR="00CD367E">
        <w:rPr>
          <w:rFonts w:ascii="Arial" w:hAnsi="Arial" w:cs="Arial"/>
          <w:b/>
          <w:sz w:val="28"/>
          <w:szCs w:val="28"/>
        </w:rPr>
        <w:t>POLICY</w:t>
      </w:r>
    </w:p>
    <w:p w14:paraId="588EEF42" w14:textId="3C29252F" w:rsidR="006E60B3" w:rsidRPr="000C3CDA" w:rsidRDefault="006E60B3" w:rsidP="006E60B3">
      <w:pPr>
        <w:spacing w:after="120"/>
        <w:jc w:val="both"/>
        <w:rPr>
          <w:rFonts w:ascii="Arial" w:hAnsi="Arial" w:cs="Arial"/>
          <w:bCs/>
          <w:i/>
          <w:iCs/>
          <w:color w:val="000000" w:themeColor="text1"/>
          <w:sz w:val="20"/>
          <w:szCs w:val="20"/>
        </w:rPr>
      </w:pPr>
      <w:r w:rsidRPr="000C3CDA">
        <w:rPr>
          <w:rFonts w:ascii="Arial" w:hAnsi="Arial" w:cs="Arial"/>
          <w:bCs/>
          <w:i/>
          <w:iCs/>
          <w:color w:val="000000" w:themeColor="text1"/>
          <w:sz w:val="20"/>
          <w:szCs w:val="20"/>
        </w:rPr>
        <w:t xml:space="preserve">This Policy was adopted by the Council at its meeting on </w:t>
      </w:r>
      <w:r w:rsidR="00E0755F">
        <w:rPr>
          <w:rFonts w:ascii="Arial" w:hAnsi="Arial" w:cs="Arial"/>
          <w:bCs/>
          <w:i/>
          <w:iCs/>
          <w:color w:val="000000" w:themeColor="text1"/>
          <w:sz w:val="20"/>
          <w:szCs w:val="20"/>
        </w:rPr>
        <w:t xml:space="preserve">03 December </w:t>
      </w:r>
      <w:r w:rsidRPr="000C3CDA">
        <w:rPr>
          <w:rFonts w:ascii="Arial" w:hAnsi="Arial" w:cs="Arial"/>
          <w:bCs/>
          <w:i/>
          <w:iCs/>
          <w:color w:val="000000" w:themeColor="text1"/>
          <w:sz w:val="20"/>
          <w:szCs w:val="20"/>
        </w:rPr>
        <w:t>2025.</w:t>
      </w:r>
    </w:p>
    <w:p w14:paraId="7E7D9169" w14:textId="77777777" w:rsidR="006E60B3" w:rsidRPr="00584213" w:rsidRDefault="006E60B3" w:rsidP="006E60B3">
      <w:pPr>
        <w:jc w:val="both"/>
        <w:rPr>
          <w:rFonts w:ascii="Arial" w:hAnsi="Arial" w:cs="Arial"/>
          <w:b/>
          <w:sz w:val="2"/>
          <w:szCs w:val="2"/>
        </w:rPr>
      </w:pPr>
    </w:p>
    <w:p w14:paraId="605E3FFC" w14:textId="305B3655" w:rsidR="008D6EDD" w:rsidRPr="008D6EDD" w:rsidRDefault="008D6EDD" w:rsidP="006E60B3">
      <w:pPr>
        <w:spacing w:after="80" w:line="240" w:lineRule="auto"/>
        <w:jc w:val="both"/>
        <w:rPr>
          <w:rFonts w:ascii="Arial" w:hAnsi="Arial" w:cs="Arial"/>
          <w:b/>
          <w:bCs/>
        </w:rPr>
      </w:pPr>
      <w:r w:rsidRPr="008D6EDD">
        <w:rPr>
          <w:rFonts w:ascii="Arial" w:hAnsi="Arial" w:cs="Arial"/>
          <w:b/>
          <w:bCs/>
        </w:rPr>
        <w:t>Purpose and scope</w:t>
      </w:r>
    </w:p>
    <w:p w14:paraId="4969ECA8" w14:textId="03A9D913" w:rsidR="008D6EDD" w:rsidRDefault="008D6EDD" w:rsidP="006E60B3">
      <w:pPr>
        <w:spacing w:after="80" w:line="240" w:lineRule="auto"/>
        <w:jc w:val="both"/>
        <w:rPr>
          <w:rFonts w:ascii="Arial" w:hAnsi="Arial" w:cs="Arial"/>
        </w:rPr>
      </w:pPr>
      <w:r w:rsidRPr="008D6EDD">
        <w:rPr>
          <w:rFonts w:ascii="Arial" w:hAnsi="Arial" w:cs="Arial"/>
        </w:rPr>
        <w:t xml:space="preserve">This purpose of this policy is to set out the Council’s position on the provision of training opportunities for </w:t>
      </w:r>
      <w:r w:rsidR="00826734">
        <w:rPr>
          <w:rFonts w:ascii="Arial" w:hAnsi="Arial" w:cs="Arial"/>
        </w:rPr>
        <w:t xml:space="preserve">all </w:t>
      </w:r>
      <w:r w:rsidRPr="008D6EDD">
        <w:rPr>
          <w:rFonts w:ascii="Arial" w:hAnsi="Arial" w:cs="Arial"/>
        </w:rPr>
        <w:t>staff</w:t>
      </w:r>
      <w:r w:rsidR="00826734">
        <w:rPr>
          <w:rFonts w:ascii="Arial" w:hAnsi="Arial" w:cs="Arial"/>
        </w:rPr>
        <w:t xml:space="preserve"> and councillors</w:t>
      </w:r>
      <w:r w:rsidRPr="008D6EDD">
        <w:rPr>
          <w:rFonts w:ascii="Arial" w:hAnsi="Arial" w:cs="Arial"/>
        </w:rPr>
        <w:t>.</w:t>
      </w:r>
      <w:r>
        <w:rPr>
          <w:rFonts w:ascii="Arial" w:hAnsi="Arial" w:cs="Arial"/>
        </w:rPr>
        <w:t xml:space="preserve"> </w:t>
      </w:r>
      <w:r w:rsidR="0021511E">
        <w:rPr>
          <w:rFonts w:ascii="Arial" w:hAnsi="Arial" w:cs="Arial"/>
        </w:rPr>
        <w:t xml:space="preserve">The Council considers provision of suitable training to be important.  </w:t>
      </w:r>
    </w:p>
    <w:p w14:paraId="3C9671E6" w14:textId="77777777" w:rsidR="006E60B3" w:rsidRPr="006E60B3" w:rsidRDefault="006E60B3" w:rsidP="006E60B3">
      <w:pPr>
        <w:spacing w:after="80" w:line="240" w:lineRule="auto"/>
        <w:jc w:val="both"/>
        <w:rPr>
          <w:rFonts w:ascii="Arial" w:hAnsi="Arial" w:cs="Arial"/>
          <w:sz w:val="8"/>
          <w:szCs w:val="8"/>
        </w:rPr>
      </w:pPr>
    </w:p>
    <w:p w14:paraId="62CB9B94" w14:textId="4D196CC1" w:rsidR="008D6EDD" w:rsidRPr="00301E5E" w:rsidRDefault="008D6EDD" w:rsidP="006E60B3">
      <w:pPr>
        <w:spacing w:after="80" w:line="240" w:lineRule="auto"/>
        <w:jc w:val="both"/>
        <w:rPr>
          <w:rFonts w:ascii="Arial" w:hAnsi="Arial" w:cs="Arial"/>
          <w:b/>
          <w:bCs/>
        </w:rPr>
      </w:pPr>
      <w:r w:rsidRPr="00301E5E">
        <w:rPr>
          <w:rFonts w:ascii="Arial" w:hAnsi="Arial" w:cs="Arial"/>
          <w:b/>
          <w:bCs/>
        </w:rPr>
        <w:t>Identifying</w:t>
      </w:r>
      <w:r w:rsidR="00EA1F45">
        <w:rPr>
          <w:rFonts w:ascii="Arial" w:hAnsi="Arial" w:cs="Arial"/>
          <w:b/>
          <w:bCs/>
        </w:rPr>
        <w:t xml:space="preserve"> and</w:t>
      </w:r>
      <w:r w:rsidRPr="00301E5E">
        <w:rPr>
          <w:rFonts w:ascii="Arial" w:hAnsi="Arial" w:cs="Arial"/>
          <w:b/>
          <w:bCs/>
        </w:rPr>
        <w:t xml:space="preserve"> </w:t>
      </w:r>
      <w:r w:rsidR="00826734">
        <w:rPr>
          <w:rFonts w:ascii="Arial" w:hAnsi="Arial" w:cs="Arial"/>
          <w:b/>
          <w:bCs/>
        </w:rPr>
        <w:t>m</w:t>
      </w:r>
      <w:r w:rsidRPr="00301E5E">
        <w:rPr>
          <w:rFonts w:ascii="Arial" w:hAnsi="Arial" w:cs="Arial"/>
          <w:b/>
          <w:bCs/>
        </w:rPr>
        <w:t xml:space="preserve">eeting </w:t>
      </w:r>
      <w:r w:rsidR="00826734">
        <w:rPr>
          <w:rFonts w:ascii="Arial" w:hAnsi="Arial" w:cs="Arial"/>
          <w:b/>
          <w:bCs/>
        </w:rPr>
        <w:t>t</w:t>
      </w:r>
      <w:r w:rsidRPr="00301E5E">
        <w:rPr>
          <w:rFonts w:ascii="Arial" w:hAnsi="Arial" w:cs="Arial"/>
          <w:b/>
          <w:bCs/>
        </w:rPr>
        <w:t xml:space="preserve">raining </w:t>
      </w:r>
      <w:r w:rsidR="00826734">
        <w:rPr>
          <w:rFonts w:ascii="Arial" w:hAnsi="Arial" w:cs="Arial"/>
          <w:b/>
          <w:bCs/>
        </w:rPr>
        <w:t>n</w:t>
      </w:r>
      <w:r w:rsidRPr="00301E5E">
        <w:rPr>
          <w:rFonts w:ascii="Arial" w:hAnsi="Arial" w:cs="Arial"/>
          <w:b/>
          <w:bCs/>
        </w:rPr>
        <w:t>eeds</w:t>
      </w:r>
    </w:p>
    <w:p w14:paraId="7C6FFA8A" w14:textId="0B3182C2" w:rsidR="008D6EDD" w:rsidRDefault="008D6EDD" w:rsidP="006E60B3">
      <w:pPr>
        <w:spacing w:after="80" w:line="240" w:lineRule="auto"/>
        <w:jc w:val="both"/>
        <w:rPr>
          <w:rFonts w:ascii="Arial" w:hAnsi="Arial" w:cs="Arial"/>
        </w:rPr>
      </w:pPr>
      <w:r w:rsidRPr="008D6EDD">
        <w:rPr>
          <w:rFonts w:ascii="Arial" w:hAnsi="Arial" w:cs="Arial"/>
        </w:rPr>
        <w:t>Training needs will be identified from a variety of sources</w:t>
      </w:r>
      <w:r w:rsidR="00826734">
        <w:rPr>
          <w:rFonts w:ascii="Arial" w:hAnsi="Arial" w:cs="Arial"/>
        </w:rPr>
        <w:t>, including discussions and meetings. T</w:t>
      </w:r>
      <w:r w:rsidRPr="008D6EDD">
        <w:rPr>
          <w:rFonts w:ascii="Arial" w:hAnsi="Arial" w:cs="Arial"/>
        </w:rPr>
        <w:t xml:space="preserve">he </w:t>
      </w:r>
      <w:r w:rsidR="00826734">
        <w:rPr>
          <w:rFonts w:ascii="Arial" w:hAnsi="Arial" w:cs="Arial"/>
        </w:rPr>
        <w:t>C</w:t>
      </w:r>
      <w:r w:rsidRPr="008D6EDD">
        <w:rPr>
          <w:rFonts w:ascii="Arial" w:hAnsi="Arial" w:cs="Arial"/>
        </w:rPr>
        <w:t xml:space="preserve">ouncil will seek to provide a variety of training </w:t>
      </w:r>
      <w:r w:rsidR="00826734">
        <w:rPr>
          <w:rFonts w:ascii="Arial" w:hAnsi="Arial" w:cs="Arial"/>
        </w:rPr>
        <w:t xml:space="preserve">and learning </w:t>
      </w:r>
      <w:r w:rsidRPr="008D6EDD">
        <w:rPr>
          <w:rFonts w:ascii="Arial" w:hAnsi="Arial" w:cs="Arial"/>
        </w:rPr>
        <w:t>methods, including:</w:t>
      </w:r>
    </w:p>
    <w:p w14:paraId="107347EB" w14:textId="77777777" w:rsidR="008D6EDD" w:rsidRDefault="008D6EDD" w:rsidP="006E60B3">
      <w:pPr>
        <w:pStyle w:val="ListParagraph"/>
        <w:numPr>
          <w:ilvl w:val="0"/>
          <w:numId w:val="33"/>
        </w:numPr>
        <w:spacing w:after="80" w:line="240" w:lineRule="auto"/>
        <w:jc w:val="both"/>
        <w:rPr>
          <w:rFonts w:ascii="Arial" w:hAnsi="Arial" w:cs="Arial"/>
        </w:rPr>
      </w:pPr>
      <w:r w:rsidRPr="008D6EDD">
        <w:rPr>
          <w:rFonts w:ascii="Arial" w:hAnsi="Arial" w:cs="Arial"/>
        </w:rPr>
        <w:t>Attendance at conferences, seminars and short courses</w:t>
      </w:r>
    </w:p>
    <w:p w14:paraId="4EF32780" w14:textId="77777777" w:rsidR="008D6EDD" w:rsidRDefault="008D6EDD" w:rsidP="006E60B3">
      <w:pPr>
        <w:pStyle w:val="ListParagraph"/>
        <w:numPr>
          <w:ilvl w:val="0"/>
          <w:numId w:val="33"/>
        </w:numPr>
        <w:spacing w:after="80" w:line="240" w:lineRule="auto"/>
        <w:jc w:val="both"/>
        <w:rPr>
          <w:rFonts w:ascii="Arial" w:hAnsi="Arial" w:cs="Arial"/>
        </w:rPr>
      </w:pPr>
      <w:r w:rsidRPr="008D6EDD">
        <w:rPr>
          <w:rFonts w:ascii="Arial" w:hAnsi="Arial" w:cs="Arial"/>
        </w:rPr>
        <w:t>Online training</w:t>
      </w:r>
    </w:p>
    <w:p w14:paraId="7AA25F4A" w14:textId="77777777" w:rsidR="008D6EDD" w:rsidRDefault="008D6EDD" w:rsidP="006E60B3">
      <w:pPr>
        <w:pStyle w:val="ListParagraph"/>
        <w:numPr>
          <w:ilvl w:val="0"/>
          <w:numId w:val="33"/>
        </w:numPr>
        <w:spacing w:after="80" w:line="240" w:lineRule="auto"/>
        <w:jc w:val="both"/>
        <w:rPr>
          <w:rFonts w:ascii="Arial" w:hAnsi="Arial" w:cs="Arial"/>
        </w:rPr>
      </w:pPr>
      <w:r w:rsidRPr="008D6EDD">
        <w:rPr>
          <w:rFonts w:ascii="Arial" w:hAnsi="Arial" w:cs="Arial"/>
        </w:rPr>
        <w:t>Internal coaching</w:t>
      </w:r>
    </w:p>
    <w:p w14:paraId="403741AD" w14:textId="1F663B57" w:rsidR="008D6EDD" w:rsidRDefault="008D6EDD" w:rsidP="006E60B3">
      <w:pPr>
        <w:pStyle w:val="ListParagraph"/>
        <w:numPr>
          <w:ilvl w:val="0"/>
          <w:numId w:val="33"/>
        </w:numPr>
        <w:spacing w:after="80" w:line="240" w:lineRule="auto"/>
        <w:jc w:val="both"/>
        <w:rPr>
          <w:rFonts w:ascii="Arial" w:hAnsi="Arial" w:cs="Arial"/>
        </w:rPr>
      </w:pPr>
      <w:r w:rsidRPr="008D6EDD">
        <w:rPr>
          <w:rFonts w:ascii="Arial" w:hAnsi="Arial" w:cs="Arial"/>
        </w:rPr>
        <w:t xml:space="preserve">Shared in-house </w:t>
      </w:r>
      <w:r w:rsidR="00826734">
        <w:rPr>
          <w:rFonts w:ascii="Arial" w:hAnsi="Arial" w:cs="Arial"/>
        </w:rPr>
        <w:t>r</w:t>
      </w:r>
      <w:r w:rsidRPr="008D6EDD">
        <w:rPr>
          <w:rFonts w:ascii="Arial" w:hAnsi="Arial" w:cs="Arial"/>
        </w:rPr>
        <w:t xml:space="preserve">esources (books, journals, </w:t>
      </w:r>
      <w:r w:rsidR="00826734">
        <w:rPr>
          <w:rFonts w:ascii="Arial" w:hAnsi="Arial" w:cs="Arial"/>
        </w:rPr>
        <w:t>videos,</w:t>
      </w:r>
      <w:r w:rsidRPr="008D6EDD">
        <w:rPr>
          <w:rFonts w:ascii="Arial" w:hAnsi="Arial" w:cs="Arial"/>
        </w:rPr>
        <w:t xml:space="preserve"> etc.)</w:t>
      </w:r>
    </w:p>
    <w:p w14:paraId="4A008F64" w14:textId="6D80C8C8" w:rsidR="008D6EDD" w:rsidRDefault="008D6EDD" w:rsidP="006E60B3">
      <w:pPr>
        <w:pStyle w:val="ListParagraph"/>
        <w:numPr>
          <w:ilvl w:val="0"/>
          <w:numId w:val="33"/>
        </w:numPr>
        <w:spacing w:after="80" w:line="240" w:lineRule="auto"/>
        <w:jc w:val="both"/>
        <w:rPr>
          <w:rFonts w:ascii="Arial" w:hAnsi="Arial" w:cs="Arial"/>
        </w:rPr>
      </w:pPr>
      <w:r w:rsidRPr="00826734">
        <w:rPr>
          <w:rFonts w:ascii="Arial" w:hAnsi="Arial" w:cs="Arial"/>
        </w:rPr>
        <w:t>Work shadowing</w:t>
      </w:r>
    </w:p>
    <w:p w14:paraId="0A4C9EFC" w14:textId="1DBD1C7C" w:rsidR="00826734" w:rsidRDefault="00826734" w:rsidP="00EA1F45">
      <w:pPr>
        <w:spacing w:after="80" w:line="240" w:lineRule="auto"/>
        <w:jc w:val="both"/>
        <w:rPr>
          <w:rFonts w:ascii="Arial" w:hAnsi="Arial" w:cs="Arial"/>
        </w:rPr>
      </w:pPr>
      <w:r>
        <w:rPr>
          <w:rFonts w:ascii="Arial" w:hAnsi="Arial" w:cs="Arial"/>
        </w:rPr>
        <w:t xml:space="preserve">Those </w:t>
      </w:r>
      <w:r w:rsidRPr="00AB7EFF">
        <w:rPr>
          <w:rFonts w:ascii="Arial" w:hAnsi="Arial" w:cs="Arial"/>
        </w:rPr>
        <w:t xml:space="preserve">undertaking </w:t>
      </w:r>
      <w:r>
        <w:rPr>
          <w:rFonts w:ascii="Arial" w:hAnsi="Arial" w:cs="Arial"/>
        </w:rPr>
        <w:t xml:space="preserve">agreed </w:t>
      </w:r>
      <w:r w:rsidRPr="00AB7EFF">
        <w:rPr>
          <w:rFonts w:ascii="Arial" w:hAnsi="Arial" w:cs="Arial"/>
        </w:rPr>
        <w:t xml:space="preserve">training are entitled to </w:t>
      </w:r>
      <w:r w:rsidR="00EA1F45">
        <w:rPr>
          <w:rFonts w:ascii="Arial" w:hAnsi="Arial" w:cs="Arial"/>
        </w:rPr>
        <w:t xml:space="preserve">payment of </w:t>
      </w:r>
      <w:r w:rsidRPr="00AB7EFF">
        <w:rPr>
          <w:rFonts w:ascii="Arial" w:hAnsi="Arial" w:cs="Arial"/>
        </w:rPr>
        <w:t xml:space="preserve">all prescribed fees and other relevant expenses arising. </w:t>
      </w:r>
      <w:r w:rsidR="000805F0">
        <w:rPr>
          <w:rFonts w:ascii="Arial" w:hAnsi="Arial" w:cs="Arial"/>
        </w:rPr>
        <w:t>Also, e</w:t>
      </w:r>
      <w:r w:rsidRPr="00AB7EFF">
        <w:rPr>
          <w:rFonts w:ascii="Arial" w:hAnsi="Arial" w:cs="Arial"/>
        </w:rPr>
        <w:t xml:space="preserve">mployees </w:t>
      </w:r>
      <w:r w:rsidR="000805F0">
        <w:rPr>
          <w:rFonts w:ascii="Arial" w:hAnsi="Arial" w:cs="Arial"/>
        </w:rPr>
        <w:t>will usually be</w:t>
      </w:r>
      <w:r>
        <w:rPr>
          <w:rFonts w:ascii="Arial" w:hAnsi="Arial" w:cs="Arial"/>
        </w:rPr>
        <w:t xml:space="preserve"> enti</w:t>
      </w:r>
      <w:r w:rsidR="00EA1F45">
        <w:rPr>
          <w:rFonts w:ascii="Arial" w:hAnsi="Arial" w:cs="Arial"/>
        </w:rPr>
        <w:t>t</w:t>
      </w:r>
      <w:r>
        <w:rPr>
          <w:rFonts w:ascii="Arial" w:hAnsi="Arial" w:cs="Arial"/>
        </w:rPr>
        <w:t xml:space="preserve">led to </w:t>
      </w:r>
      <w:r w:rsidRPr="00AB7EFF">
        <w:rPr>
          <w:rFonts w:ascii="Arial" w:hAnsi="Arial" w:cs="Arial"/>
        </w:rPr>
        <w:t>payment of normal earnings</w:t>
      </w:r>
      <w:r w:rsidR="00EA1F45">
        <w:rPr>
          <w:rFonts w:ascii="Arial" w:hAnsi="Arial" w:cs="Arial"/>
        </w:rPr>
        <w:t xml:space="preserve"> while undertaking agreed training, and to</w:t>
      </w:r>
      <w:r w:rsidRPr="00AB7EFF">
        <w:rPr>
          <w:rFonts w:ascii="Arial" w:hAnsi="Arial" w:cs="Arial"/>
        </w:rPr>
        <w:t xml:space="preserve"> paid leave for the purpose of sitting required examinations. </w:t>
      </w:r>
    </w:p>
    <w:p w14:paraId="71D8B1A4" w14:textId="77777777" w:rsidR="006E60B3" w:rsidRPr="006E60B3" w:rsidRDefault="006E60B3" w:rsidP="006E60B3">
      <w:pPr>
        <w:spacing w:after="80" w:line="240" w:lineRule="auto"/>
        <w:ind w:left="360"/>
        <w:jc w:val="both"/>
        <w:rPr>
          <w:rFonts w:ascii="Arial" w:hAnsi="Arial" w:cs="Arial"/>
          <w:sz w:val="8"/>
          <w:szCs w:val="8"/>
        </w:rPr>
      </w:pPr>
    </w:p>
    <w:p w14:paraId="0742C2B0" w14:textId="77777777" w:rsidR="0021511E" w:rsidRDefault="0021511E" w:rsidP="0021511E">
      <w:pPr>
        <w:spacing w:after="80" w:line="240" w:lineRule="auto"/>
        <w:jc w:val="both"/>
        <w:rPr>
          <w:rFonts w:ascii="Arial" w:hAnsi="Arial" w:cs="Arial"/>
          <w:b/>
          <w:bCs/>
        </w:rPr>
      </w:pPr>
      <w:r w:rsidRPr="0021511E">
        <w:rPr>
          <w:rFonts w:ascii="Arial" w:hAnsi="Arial" w:cs="Arial"/>
          <w:b/>
          <w:bCs/>
        </w:rPr>
        <w:t>Budgets</w:t>
      </w:r>
    </w:p>
    <w:p w14:paraId="27339EA6" w14:textId="410FF2E4" w:rsidR="0021511E" w:rsidRDefault="0021511E" w:rsidP="0021511E">
      <w:pPr>
        <w:spacing w:after="80" w:line="240" w:lineRule="auto"/>
        <w:jc w:val="both"/>
        <w:rPr>
          <w:rFonts w:ascii="Arial" w:hAnsi="Arial" w:cs="Arial"/>
        </w:rPr>
      </w:pPr>
      <w:r w:rsidRPr="0021511E">
        <w:rPr>
          <w:rFonts w:ascii="Arial" w:hAnsi="Arial" w:cs="Arial"/>
        </w:rPr>
        <w:t>The C</w:t>
      </w:r>
      <w:r>
        <w:rPr>
          <w:rFonts w:ascii="Arial" w:hAnsi="Arial" w:cs="Arial"/>
        </w:rPr>
        <w:t xml:space="preserve">ouncil is committed to always endeavouring to make adequate budgetary provision for training </w:t>
      </w:r>
      <w:r w:rsidR="00F11F0D">
        <w:rPr>
          <w:rFonts w:ascii="Arial" w:hAnsi="Arial" w:cs="Arial"/>
        </w:rPr>
        <w:t xml:space="preserve">of both staff and councillors </w:t>
      </w:r>
      <w:r>
        <w:rPr>
          <w:rFonts w:ascii="Arial" w:hAnsi="Arial" w:cs="Arial"/>
        </w:rPr>
        <w:t>when setting each year’s budget and precept.</w:t>
      </w:r>
    </w:p>
    <w:p w14:paraId="540EF9F4" w14:textId="77777777" w:rsidR="0021511E" w:rsidRPr="00F11F0D" w:rsidRDefault="0021511E" w:rsidP="0021511E">
      <w:pPr>
        <w:spacing w:after="80" w:line="240" w:lineRule="auto"/>
        <w:jc w:val="both"/>
        <w:rPr>
          <w:rFonts w:ascii="Arial" w:hAnsi="Arial" w:cs="Arial"/>
          <w:sz w:val="8"/>
          <w:szCs w:val="8"/>
        </w:rPr>
      </w:pPr>
    </w:p>
    <w:p w14:paraId="72B99AD9" w14:textId="30004DBE" w:rsidR="008D6EDD" w:rsidRDefault="008D6EDD" w:rsidP="006E60B3">
      <w:pPr>
        <w:spacing w:after="80" w:line="240" w:lineRule="auto"/>
        <w:jc w:val="both"/>
        <w:rPr>
          <w:rFonts w:ascii="Arial" w:hAnsi="Arial" w:cs="Arial"/>
          <w:b/>
          <w:bCs/>
        </w:rPr>
      </w:pPr>
      <w:r w:rsidRPr="008D6EDD">
        <w:rPr>
          <w:rFonts w:ascii="Arial" w:hAnsi="Arial" w:cs="Arial"/>
          <w:b/>
          <w:bCs/>
        </w:rPr>
        <w:t>Consideration</w:t>
      </w:r>
      <w:r w:rsidR="00EA1F45">
        <w:rPr>
          <w:rFonts w:ascii="Arial" w:hAnsi="Arial" w:cs="Arial"/>
          <w:b/>
          <w:bCs/>
        </w:rPr>
        <w:t xml:space="preserve"> of training requests</w:t>
      </w:r>
    </w:p>
    <w:p w14:paraId="2D376817" w14:textId="31308521" w:rsidR="008D6EDD" w:rsidRDefault="008D6EDD" w:rsidP="006E60B3">
      <w:pPr>
        <w:spacing w:after="80" w:line="240" w:lineRule="auto"/>
        <w:jc w:val="both"/>
        <w:rPr>
          <w:rFonts w:ascii="Arial" w:hAnsi="Arial" w:cs="Arial"/>
          <w:b/>
          <w:bCs/>
        </w:rPr>
      </w:pPr>
      <w:r w:rsidRPr="008D6EDD">
        <w:rPr>
          <w:rFonts w:ascii="Arial" w:hAnsi="Arial" w:cs="Arial"/>
        </w:rPr>
        <w:t>A number of factors will be taken into account when assessing a request from an individual. This policy provides one element of the decision-making process.</w:t>
      </w:r>
      <w:r>
        <w:rPr>
          <w:rFonts w:ascii="Arial" w:hAnsi="Arial" w:cs="Arial"/>
        </w:rPr>
        <w:t xml:space="preserve"> </w:t>
      </w:r>
      <w:r w:rsidRPr="008D6EDD">
        <w:rPr>
          <w:rFonts w:ascii="Arial" w:hAnsi="Arial" w:cs="Arial"/>
        </w:rPr>
        <w:t xml:space="preserve">Other factors will include availability of finance and the individual's </w:t>
      </w:r>
      <w:r w:rsidR="00EA1F45">
        <w:rPr>
          <w:rFonts w:ascii="Arial" w:hAnsi="Arial" w:cs="Arial"/>
        </w:rPr>
        <w:t>suitability for the training requested.</w:t>
      </w:r>
    </w:p>
    <w:p w14:paraId="4EA7BB03" w14:textId="12773BA0" w:rsidR="008D6EDD" w:rsidRPr="008D6EDD" w:rsidRDefault="000538B0" w:rsidP="006E60B3">
      <w:pPr>
        <w:spacing w:after="80" w:line="240" w:lineRule="auto"/>
        <w:jc w:val="both"/>
        <w:rPr>
          <w:rFonts w:ascii="Arial" w:hAnsi="Arial" w:cs="Arial"/>
          <w:b/>
          <w:bCs/>
        </w:rPr>
      </w:pPr>
      <w:r>
        <w:rPr>
          <w:rFonts w:ascii="Arial" w:hAnsi="Arial" w:cs="Arial"/>
        </w:rPr>
        <w:t>T</w:t>
      </w:r>
      <w:r w:rsidR="008D6EDD" w:rsidRPr="008D6EDD">
        <w:rPr>
          <w:rFonts w:ascii="Arial" w:hAnsi="Arial" w:cs="Arial"/>
        </w:rPr>
        <w:t xml:space="preserve">o </w:t>
      </w:r>
      <w:r w:rsidR="00EA1F45">
        <w:rPr>
          <w:rFonts w:ascii="Arial" w:hAnsi="Arial" w:cs="Arial"/>
        </w:rPr>
        <w:t>assist</w:t>
      </w:r>
      <w:r w:rsidR="008D6EDD" w:rsidRPr="008D6EDD">
        <w:rPr>
          <w:rFonts w:ascii="Arial" w:hAnsi="Arial" w:cs="Arial"/>
        </w:rPr>
        <w:t xml:space="preserve"> the </w:t>
      </w:r>
      <w:r w:rsidR="00EA1F45">
        <w:rPr>
          <w:rFonts w:ascii="Arial" w:hAnsi="Arial" w:cs="Arial"/>
        </w:rPr>
        <w:t>C</w:t>
      </w:r>
      <w:r w:rsidR="008D6EDD" w:rsidRPr="008D6EDD">
        <w:rPr>
          <w:rFonts w:ascii="Arial" w:hAnsi="Arial" w:cs="Arial"/>
        </w:rPr>
        <w:t xml:space="preserve">ouncil </w:t>
      </w:r>
      <w:r w:rsidR="00EA1F45">
        <w:rPr>
          <w:rFonts w:ascii="Arial" w:hAnsi="Arial" w:cs="Arial"/>
        </w:rPr>
        <w:t xml:space="preserve">in </w:t>
      </w:r>
      <w:r w:rsidR="008D6EDD" w:rsidRPr="008D6EDD">
        <w:rPr>
          <w:rFonts w:ascii="Arial" w:hAnsi="Arial" w:cs="Arial"/>
        </w:rPr>
        <w:t>consistently evaluat</w:t>
      </w:r>
      <w:r w:rsidR="00EA1F45">
        <w:rPr>
          <w:rFonts w:ascii="Arial" w:hAnsi="Arial" w:cs="Arial"/>
        </w:rPr>
        <w:t>ing</w:t>
      </w:r>
      <w:r w:rsidR="008D6EDD" w:rsidRPr="008D6EDD">
        <w:rPr>
          <w:rFonts w:ascii="Arial" w:hAnsi="Arial" w:cs="Arial"/>
        </w:rPr>
        <w:t xml:space="preserve"> requests, training opportunities </w:t>
      </w:r>
      <w:r>
        <w:rPr>
          <w:rFonts w:ascii="Arial" w:hAnsi="Arial" w:cs="Arial"/>
        </w:rPr>
        <w:t>may</w:t>
      </w:r>
      <w:r w:rsidR="00EA1F45">
        <w:rPr>
          <w:rFonts w:ascii="Arial" w:hAnsi="Arial" w:cs="Arial"/>
        </w:rPr>
        <w:t xml:space="preserve"> be viewed according to the following</w:t>
      </w:r>
      <w:r w:rsidR="008D6EDD" w:rsidRPr="008D6EDD">
        <w:rPr>
          <w:rFonts w:ascii="Arial" w:hAnsi="Arial" w:cs="Arial"/>
        </w:rPr>
        <w:t xml:space="preserve"> categories</w:t>
      </w:r>
      <w:r w:rsidR="00EA1F45">
        <w:rPr>
          <w:rFonts w:ascii="Arial" w:hAnsi="Arial" w:cs="Arial"/>
        </w:rPr>
        <w:t>:</w:t>
      </w:r>
    </w:p>
    <w:p w14:paraId="597B17B0" w14:textId="64BF4856" w:rsidR="008D6EDD" w:rsidRPr="00EA1F45" w:rsidRDefault="008D6EDD" w:rsidP="006E60B3">
      <w:pPr>
        <w:pStyle w:val="ListParagraph"/>
        <w:numPr>
          <w:ilvl w:val="0"/>
          <w:numId w:val="35"/>
        </w:numPr>
        <w:spacing w:after="80" w:line="240" w:lineRule="auto"/>
        <w:jc w:val="both"/>
        <w:rPr>
          <w:rFonts w:ascii="Arial" w:hAnsi="Arial" w:cs="Arial"/>
          <w:u w:val="single"/>
        </w:rPr>
      </w:pPr>
      <w:r w:rsidRPr="00EA1F45">
        <w:rPr>
          <w:rFonts w:ascii="Arial" w:hAnsi="Arial" w:cs="Arial"/>
          <w:u w:val="single"/>
        </w:rPr>
        <w:t xml:space="preserve">Mandatory </w:t>
      </w:r>
    </w:p>
    <w:p w14:paraId="569893AD" w14:textId="384F8FCD" w:rsidR="008D6EDD" w:rsidRDefault="008D6EDD" w:rsidP="006E60B3">
      <w:pPr>
        <w:spacing w:after="80" w:line="240" w:lineRule="auto"/>
        <w:jc w:val="both"/>
        <w:rPr>
          <w:rFonts w:ascii="Arial" w:hAnsi="Arial" w:cs="Arial"/>
        </w:rPr>
      </w:pPr>
      <w:r w:rsidRPr="008D6EDD">
        <w:rPr>
          <w:rFonts w:ascii="Arial" w:hAnsi="Arial" w:cs="Arial"/>
        </w:rPr>
        <w:t xml:space="preserve">Mandatory training is legally required for the </w:t>
      </w:r>
      <w:r w:rsidR="00EA1F45">
        <w:rPr>
          <w:rFonts w:ascii="Arial" w:hAnsi="Arial" w:cs="Arial"/>
        </w:rPr>
        <w:t>role</w:t>
      </w:r>
      <w:r w:rsidRPr="008D6EDD">
        <w:rPr>
          <w:rFonts w:ascii="Arial" w:hAnsi="Arial" w:cs="Arial"/>
        </w:rPr>
        <w:t xml:space="preserve">, or </w:t>
      </w:r>
      <w:r w:rsidR="00EA1F45">
        <w:rPr>
          <w:rFonts w:ascii="Arial" w:hAnsi="Arial" w:cs="Arial"/>
        </w:rPr>
        <w:t xml:space="preserve">is for </w:t>
      </w:r>
      <w:r w:rsidRPr="008D6EDD">
        <w:rPr>
          <w:rFonts w:ascii="Arial" w:hAnsi="Arial" w:cs="Arial"/>
        </w:rPr>
        <w:t xml:space="preserve">a qualification deemed to be so fundamental to the role that the </w:t>
      </w:r>
      <w:r w:rsidR="00EA1F45">
        <w:rPr>
          <w:rFonts w:ascii="Arial" w:hAnsi="Arial" w:cs="Arial"/>
        </w:rPr>
        <w:t>C</w:t>
      </w:r>
      <w:r w:rsidRPr="008D6EDD">
        <w:rPr>
          <w:rFonts w:ascii="Arial" w:hAnsi="Arial" w:cs="Arial"/>
        </w:rPr>
        <w:t>ouncil makes it a mandatory requirement</w:t>
      </w:r>
      <w:r w:rsidR="000805F0">
        <w:rPr>
          <w:rFonts w:ascii="Arial" w:hAnsi="Arial" w:cs="Arial"/>
        </w:rPr>
        <w:t xml:space="preserve"> (e.g. CiLCA – Certificate in Local Council Administration)</w:t>
      </w:r>
      <w:r w:rsidRPr="008D6EDD">
        <w:rPr>
          <w:rFonts w:ascii="Arial" w:hAnsi="Arial" w:cs="Arial"/>
        </w:rPr>
        <w:t xml:space="preserve">. Any mandatory training or qualifications are to be stated on </w:t>
      </w:r>
      <w:r w:rsidR="000805F0">
        <w:rPr>
          <w:rFonts w:ascii="Arial" w:hAnsi="Arial" w:cs="Arial"/>
        </w:rPr>
        <w:t>relevant</w:t>
      </w:r>
      <w:r w:rsidRPr="008D6EDD">
        <w:rPr>
          <w:rFonts w:ascii="Arial" w:hAnsi="Arial" w:cs="Arial"/>
        </w:rPr>
        <w:t xml:space="preserve"> job description</w:t>
      </w:r>
      <w:r w:rsidR="000805F0">
        <w:rPr>
          <w:rFonts w:ascii="Arial" w:hAnsi="Arial" w:cs="Arial"/>
        </w:rPr>
        <w:t>s</w:t>
      </w:r>
      <w:r w:rsidRPr="008D6EDD">
        <w:rPr>
          <w:rFonts w:ascii="Arial" w:hAnsi="Arial" w:cs="Arial"/>
        </w:rPr>
        <w:t>.</w:t>
      </w:r>
      <w:r>
        <w:rPr>
          <w:rFonts w:ascii="Arial" w:hAnsi="Arial" w:cs="Arial"/>
        </w:rPr>
        <w:t xml:space="preserve"> </w:t>
      </w:r>
      <w:r w:rsidRPr="008D6EDD">
        <w:rPr>
          <w:rFonts w:ascii="Arial" w:hAnsi="Arial" w:cs="Arial"/>
        </w:rPr>
        <w:t xml:space="preserve">Where a qualification </w:t>
      </w:r>
      <w:r w:rsidR="000805F0">
        <w:rPr>
          <w:rFonts w:ascii="Arial" w:hAnsi="Arial" w:cs="Arial"/>
        </w:rPr>
        <w:t>is</w:t>
      </w:r>
      <w:r w:rsidRPr="008D6EDD">
        <w:rPr>
          <w:rFonts w:ascii="Arial" w:hAnsi="Arial" w:cs="Arial"/>
        </w:rPr>
        <w:t xml:space="preserve"> mandatory</w:t>
      </w:r>
      <w:r w:rsidR="000805F0">
        <w:rPr>
          <w:rFonts w:ascii="Arial" w:hAnsi="Arial" w:cs="Arial"/>
        </w:rPr>
        <w:t>, the C</w:t>
      </w:r>
      <w:r w:rsidRPr="008D6EDD">
        <w:rPr>
          <w:rFonts w:ascii="Arial" w:hAnsi="Arial" w:cs="Arial"/>
        </w:rPr>
        <w:t xml:space="preserve">ouncil will provide reasonable assistance for the employee to attain the qualification (see the section </w:t>
      </w:r>
      <w:r w:rsidR="000805F0">
        <w:rPr>
          <w:rFonts w:ascii="Arial" w:hAnsi="Arial" w:cs="Arial"/>
        </w:rPr>
        <w:t>entitled</w:t>
      </w:r>
      <w:r w:rsidRPr="008D6EDD">
        <w:rPr>
          <w:rFonts w:ascii="Arial" w:hAnsi="Arial" w:cs="Arial"/>
        </w:rPr>
        <w:t xml:space="preserve"> </w:t>
      </w:r>
      <w:r w:rsidR="00B305D1">
        <w:rPr>
          <w:rFonts w:ascii="Arial" w:hAnsi="Arial" w:cs="Arial"/>
        </w:rPr>
        <w:t>‘</w:t>
      </w:r>
      <w:r w:rsidRPr="008D6EDD">
        <w:rPr>
          <w:rFonts w:ascii="Arial" w:hAnsi="Arial" w:cs="Arial"/>
        </w:rPr>
        <w:t xml:space="preserve">Support </w:t>
      </w:r>
      <w:r w:rsidR="00B305D1">
        <w:rPr>
          <w:rFonts w:ascii="Arial" w:hAnsi="Arial" w:cs="Arial"/>
        </w:rPr>
        <w:t xml:space="preserve">to employees’ </w:t>
      </w:r>
      <w:r w:rsidRPr="008D6EDD">
        <w:rPr>
          <w:rFonts w:ascii="Arial" w:hAnsi="Arial" w:cs="Arial"/>
        </w:rPr>
        <w:t>below).</w:t>
      </w:r>
    </w:p>
    <w:p w14:paraId="3CBE73C6" w14:textId="7CBA9CFD" w:rsidR="008D6EDD" w:rsidRPr="00EA1F45" w:rsidRDefault="008D6EDD" w:rsidP="006E60B3">
      <w:pPr>
        <w:pStyle w:val="ListParagraph"/>
        <w:numPr>
          <w:ilvl w:val="0"/>
          <w:numId w:val="35"/>
        </w:numPr>
        <w:spacing w:after="80" w:line="240" w:lineRule="auto"/>
        <w:jc w:val="both"/>
        <w:rPr>
          <w:rFonts w:ascii="Arial" w:hAnsi="Arial" w:cs="Arial"/>
          <w:u w:val="single"/>
        </w:rPr>
      </w:pPr>
      <w:r w:rsidRPr="00EA1F45">
        <w:rPr>
          <w:rFonts w:ascii="Arial" w:hAnsi="Arial" w:cs="Arial"/>
          <w:u w:val="single"/>
        </w:rPr>
        <w:t xml:space="preserve">Desirable </w:t>
      </w:r>
    </w:p>
    <w:p w14:paraId="60BBEAE7" w14:textId="6D2F1D76" w:rsidR="008D6EDD" w:rsidRPr="008D6EDD" w:rsidRDefault="008D6EDD" w:rsidP="006E60B3">
      <w:pPr>
        <w:spacing w:after="80" w:line="240" w:lineRule="auto"/>
        <w:jc w:val="both"/>
        <w:rPr>
          <w:rFonts w:ascii="Arial" w:hAnsi="Arial" w:cs="Arial"/>
        </w:rPr>
      </w:pPr>
      <w:r w:rsidRPr="008D6EDD">
        <w:rPr>
          <w:rFonts w:ascii="Arial" w:hAnsi="Arial" w:cs="Arial"/>
        </w:rPr>
        <w:t xml:space="preserve">Desirable training is not legally required for the </w:t>
      </w:r>
      <w:r w:rsidR="000805F0">
        <w:rPr>
          <w:rFonts w:ascii="Arial" w:hAnsi="Arial" w:cs="Arial"/>
        </w:rPr>
        <w:t>role</w:t>
      </w:r>
      <w:r w:rsidRPr="008D6EDD">
        <w:rPr>
          <w:rFonts w:ascii="Arial" w:hAnsi="Arial" w:cs="Arial"/>
        </w:rPr>
        <w:t xml:space="preserve">, but it is directly relevant to </w:t>
      </w:r>
      <w:r w:rsidR="000805F0">
        <w:rPr>
          <w:rFonts w:ascii="Arial" w:hAnsi="Arial" w:cs="Arial"/>
        </w:rPr>
        <w:t>it</w:t>
      </w:r>
      <w:r w:rsidR="000538B0">
        <w:rPr>
          <w:rFonts w:ascii="Arial" w:hAnsi="Arial" w:cs="Arial"/>
        </w:rPr>
        <w:t xml:space="preserve"> (e.g. ‘Councillor Essentials’ training for new councillors)</w:t>
      </w:r>
      <w:r w:rsidRPr="008D6EDD">
        <w:rPr>
          <w:rFonts w:ascii="Arial" w:hAnsi="Arial" w:cs="Arial"/>
        </w:rPr>
        <w:t>.</w:t>
      </w:r>
      <w:r>
        <w:rPr>
          <w:rFonts w:ascii="Arial" w:hAnsi="Arial" w:cs="Arial"/>
        </w:rPr>
        <w:t xml:space="preserve"> </w:t>
      </w:r>
      <w:r w:rsidRPr="008D6EDD">
        <w:rPr>
          <w:rFonts w:ascii="Arial" w:hAnsi="Arial" w:cs="Arial"/>
        </w:rPr>
        <w:t xml:space="preserve">Any desirable training or qualifications are to be stated on </w:t>
      </w:r>
      <w:r w:rsidR="000805F0">
        <w:rPr>
          <w:rFonts w:ascii="Arial" w:hAnsi="Arial" w:cs="Arial"/>
        </w:rPr>
        <w:t xml:space="preserve">relevant </w:t>
      </w:r>
      <w:r w:rsidRPr="008D6EDD">
        <w:rPr>
          <w:rFonts w:ascii="Arial" w:hAnsi="Arial" w:cs="Arial"/>
        </w:rPr>
        <w:t>job description</w:t>
      </w:r>
      <w:r w:rsidR="000805F0">
        <w:rPr>
          <w:rFonts w:ascii="Arial" w:hAnsi="Arial" w:cs="Arial"/>
        </w:rPr>
        <w:t>s</w:t>
      </w:r>
      <w:r>
        <w:rPr>
          <w:rFonts w:ascii="Arial" w:hAnsi="Arial" w:cs="Arial"/>
        </w:rPr>
        <w:t>.</w:t>
      </w:r>
      <w:r w:rsidR="000805F0">
        <w:rPr>
          <w:rFonts w:ascii="Arial" w:hAnsi="Arial" w:cs="Arial"/>
        </w:rPr>
        <w:t xml:space="preserve"> A </w:t>
      </w:r>
      <w:r w:rsidRPr="008D6EDD">
        <w:rPr>
          <w:rFonts w:ascii="Arial" w:hAnsi="Arial" w:cs="Arial"/>
        </w:rPr>
        <w:t xml:space="preserve">desirable qualification is likely to enhance the skills and reputation of the </w:t>
      </w:r>
      <w:r w:rsidR="000805F0">
        <w:rPr>
          <w:rFonts w:ascii="Arial" w:hAnsi="Arial" w:cs="Arial"/>
        </w:rPr>
        <w:t>C</w:t>
      </w:r>
      <w:r w:rsidRPr="008D6EDD">
        <w:rPr>
          <w:rFonts w:ascii="Arial" w:hAnsi="Arial" w:cs="Arial"/>
        </w:rPr>
        <w:t>ouncil.</w:t>
      </w:r>
      <w:r>
        <w:rPr>
          <w:rFonts w:ascii="Arial" w:hAnsi="Arial" w:cs="Arial"/>
        </w:rPr>
        <w:t xml:space="preserve"> </w:t>
      </w:r>
    </w:p>
    <w:p w14:paraId="69E4E370" w14:textId="77777777" w:rsidR="00FB490F" w:rsidRPr="00EA1F45" w:rsidRDefault="008D6EDD" w:rsidP="006E60B3">
      <w:pPr>
        <w:pStyle w:val="ListParagraph"/>
        <w:numPr>
          <w:ilvl w:val="0"/>
          <w:numId w:val="35"/>
        </w:numPr>
        <w:spacing w:after="80" w:line="240" w:lineRule="auto"/>
        <w:jc w:val="both"/>
        <w:rPr>
          <w:rFonts w:ascii="Arial" w:hAnsi="Arial" w:cs="Arial"/>
          <w:u w:val="single"/>
        </w:rPr>
      </w:pPr>
      <w:r w:rsidRPr="00EA1F45">
        <w:rPr>
          <w:rFonts w:ascii="Arial" w:hAnsi="Arial" w:cs="Arial"/>
          <w:u w:val="single"/>
        </w:rPr>
        <w:t>Optional</w:t>
      </w:r>
    </w:p>
    <w:p w14:paraId="43BC4ACA" w14:textId="43830C55" w:rsidR="008D6EDD" w:rsidRPr="008D6EDD" w:rsidRDefault="000538B0" w:rsidP="006E60B3">
      <w:pPr>
        <w:spacing w:after="80" w:line="240" w:lineRule="auto"/>
        <w:jc w:val="both"/>
        <w:rPr>
          <w:rFonts w:ascii="Arial" w:hAnsi="Arial" w:cs="Arial"/>
        </w:rPr>
      </w:pPr>
      <w:r>
        <w:rPr>
          <w:rFonts w:ascii="Arial" w:hAnsi="Arial" w:cs="Arial"/>
        </w:rPr>
        <w:t>O</w:t>
      </w:r>
      <w:r w:rsidR="008D6EDD" w:rsidRPr="00FB490F">
        <w:rPr>
          <w:rFonts w:ascii="Arial" w:hAnsi="Arial" w:cs="Arial"/>
        </w:rPr>
        <w:t xml:space="preserve">ptional training may not be directly linked to the individual’s current </w:t>
      </w:r>
      <w:r>
        <w:rPr>
          <w:rFonts w:ascii="Arial" w:hAnsi="Arial" w:cs="Arial"/>
        </w:rPr>
        <w:t>role, but may be to a role they may occupy in the future</w:t>
      </w:r>
      <w:r w:rsidR="008D6EDD" w:rsidRPr="00FB490F">
        <w:rPr>
          <w:rFonts w:ascii="Arial" w:hAnsi="Arial" w:cs="Arial"/>
        </w:rPr>
        <w:t>.</w:t>
      </w:r>
      <w:r>
        <w:rPr>
          <w:rFonts w:ascii="Arial" w:hAnsi="Arial" w:cs="Arial"/>
        </w:rPr>
        <w:t xml:space="preserve"> However,</w:t>
      </w:r>
      <w:r w:rsidR="00346F12" w:rsidRPr="00FB490F">
        <w:rPr>
          <w:rFonts w:ascii="Arial" w:hAnsi="Arial" w:cs="Arial"/>
        </w:rPr>
        <w:t xml:space="preserve"> </w:t>
      </w:r>
      <w:r w:rsidR="008D6EDD" w:rsidRPr="008D6EDD">
        <w:rPr>
          <w:rFonts w:ascii="Arial" w:hAnsi="Arial" w:cs="Arial"/>
        </w:rPr>
        <w:t>depending on the circumstances, training for succession may be</w:t>
      </w:r>
      <w:r>
        <w:rPr>
          <w:rFonts w:ascii="Arial" w:hAnsi="Arial" w:cs="Arial"/>
        </w:rPr>
        <w:t xml:space="preserve"> deemed</w:t>
      </w:r>
      <w:r w:rsidR="008D6EDD" w:rsidRPr="008D6EDD">
        <w:rPr>
          <w:rFonts w:ascii="Arial" w:hAnsi="Arial" w:cs="Arial"/>
        </w:rPr>
        <w:t xml:space="preserve"> ‘desirable’</w:t>
      </w:r>
      <w:r>
        <w:rPr>
          <w:rFonts w:ascii="Arial" w:hAnsi="Arial" w:cs="Arial"/>
        </w:rPr>
        <w:t xml:space="preserve"> rather than just ‘optional’.</w:t>
      </w:r>
      <w:r w:rsidR="008D6EDD" w:rsidRPr="008D6EDD">
        <w:rPr>
          <w:rFonts w:ascii="Arial" w:hAnsi="Arial" w:cs="Arial"/>
        </w:rPr>
        <w:t xml:space="preserve"> </w:t>
      </w:r>
    </w:p>
    <w:p w14:paraId="4A5D1AA9" w14:textId="77777777" w:rsidR="006E60B3" w:rsidRPr="006E60B3" w:rsidRDefault="006E60B3" w:rsidP="006E60B3">
      <w:pPr>
        <w:spacing w:after="80" w:line="240" w:lineRule="auto"/>
        <w:ind w:left="360"/>
        <w:jc w:val="both"/>
        <w:rPr>
          <w:rFonts w:ascii="Arial" w:hAnsi="Arial" w:cs="Arial"/>
          <w:sz w:val="8"/>
          <w:szCs w:val="8"/>
          <w:u w:val="single"/>
        </w:rPr>
      </w:pPr>
    </w:p>
    <w:p w14:paraId="2B146829" w14:textId="504133DC" w:rsidR="00346F12" w:rsidRDefault="000805F0" w:rsidP="006E60B3">
      <w:pPr>
        <w:spacing w:after="80" w:line="240" w:lineRule="auto"/>
        <w:jc w:val="both"/>
        <w:rPr>
          <w:rFonts w:ascii="Arial" w:hAnsi="Arial" w:cs="Arial"/>
          <w:b/>
          <w:bCs/>
        </w:rPr>
      </w:pPr>
      <w:r>
        <w:rPr>
          <w:rFonts w:ascii="Arial" w:hAnsi="Arial" w:cs="Arial"/>
          <w:b/>
          <w:bCs/>
        </w:rPr>
        <w:t>S</w:t>
      </w:r>
      <w:r w:rsidR="00346F12" w:rsidRPr="00346F12">
        <w:rPr>
          <w:rFonts w:ascii="Arial" w:hAnsi="Arial" w:cs="Arial"/>
          <w:b/>
          <w:bCs/>
        </w:rPr>
        <w:t xml:space="preserve">upport </w:t>
      </w:r>
      <w:r w:rsidR="00B305D1">
        <w:rPr>
          <w:rFonts w:ascii="Arial" w:hAnsi="Arial" w:cs="Arial"/>
          <w:b/>
          <w:bCs/>
        </w:rPr>
        <w:t>to employees</w:t>
      </w:r>
    </w:p>
    <w:p w14:paraId="50D2931E" w14:textId="5C144848" w:rsidR="00346F12" w:rsidRPr="00346F12" w:rsidRDefault="00346F12" w:rsidP="006E60B3">
      <w:pPr>
        <w:spacing w:after="80" w:line="240" w:lineRule="auto"/>
        <w:jc w:val="both"/>
        <w:rPr>
          <w:rFonts w:ascii="Arial" w:hAnsi="Arial" w:cs="Arial"/>
          <w:b/>
          <w:bCs/>
        </w:rPr>
      </w:pPr>
      <w:r w:rsidRPr="00346F12">
        <w:rPr>
          <w:rFonts w:ascii="Arial" w:hAnsi="Arial" w:cs="Arial"/>
        </w:rPr>
        <w:t xml:space="preserve">Support </w:t>
      </w:r>
      <w:r w:rsidR="000538B0">
        <w:rPr>
          <w:rFonts w:ascii="Arial" w:hAnsi="Arial" w:cs="Arial"/>
        </w:rPr>
        <w:t xml:space="preserve">provided by the Council </w:t>
      </w:r>
      <w:r w:rsidR="00B305D1">
        <w:rPr>
          <w:rFonts w:ascii="Arial" w:hAnsi="Arial" w:cs="Arial"/>
        </w:rPr>
        <w:t>towards an employee</w:t>
      </w:r>
      <w:r w:rsidRPr="00346F12">
        <w:rPr>
          <w:rFonts w:ascii="Arial" w:hAnsi="Arial" w:cs="Arial"/>
        </w:rPr>
        <w:t xml:space="preserve"> </w:t>
      </w:r>
      <w:r w:rsidR="000538B0">
        <w:rPr>
          <w:rFonts w:ascii="Arial" w:hAnsi="Arial" w:cs="Arial"/>
        </w:rPr>
        <w:t xml:space="preserve">obtaining a </w:t>
      </w:r>
      <w:r w:rsidRPr="00346F12">
        <w:rPr>
          <w:rFonts w:ascii="Arial" w:hAnsi="Arial" w:cs="Arial"/>
        </w:rPr>
        <w:t>qualification can include financial assistance towards the cost</w:t>
      </w:r>
      <w:r w:rsidR="000538B0">
        <w:rPr>
          <w:rFonts w:ascii="Arial" w:hAnsi="Arial" w:cs="Arial"/>
        </w:rPr>
        <w:t>,</w:t>
      </w:r>
      <w:r w:rsidRPr="00346F12">
        <w:rPr>
          <w:rFonts w:ascii="Arial" w:hAnsi="Arial" w:cs="Arial"/>
        </w:rPr>
        <w:t xml:space="preserve"> in addition to time off for study and taking the examination</w:t>
      </w:r>
      <w:r w:rsidR="00B305D1">
        <w:rPr>
          <w:rFonts w:ascii="Arial" w:hAnsi="Arial" w:cs="Arial"/>
        </w:rPr>
        <w:t xml:space="preserve">, </w:t>
      </w:r>
      <w:r w:rsidRPr="00346F12">
        <w:rPr>
          <w:rFonts w:ascii="Arial" w:hAnsi="Arial" w:cs="Arial"/>
        </w:rPr>
        <w:t xml:space="preserve">at the discretion of the </w:t>
      </w:r>
      <w:r w:rsidR="00B305D1">
        <w:rPr>
          <w:rFonts w:ascii="Arial" w:hAnsi="Arial" w:cs="Arial"/>
        </w:rPr>
        <w:t>C</w:t>
      </w:r>
      <w:r w:rsidRPr="00346F12">
        <w:rPr>
          <w:rFonts w:ascii="Arial" w:hAnsi="Arial" w:cs="Arial"/>
        </w:rPr>
        <w:t xml:space="preserve">ouncil.   </w:t>
      </w:r>
    </w:p>
    <w:p w14:paraId="21DAAA48" w14:textId="485635A4" w:rsidR="00346F12" w:rsidRDefault="00346F12" w:rsidP="006E60B3">
      <w:pPr>
        <w:spacing w:after="80" w:line="240" w:lineRule="auto"/>
        <w:jc w:val="both"/>
        <w:rPr>
          <w:rFonts w:ascii="Arial" w:hAnsi="Arial" w:cs="Arial"/>
        </w:rPr>
      </w:pPr>
      <w:r w:rsidRPr="00346F12">
        <w:rPr>
          <w:rFonts w:ascii="Arial" w:hAnsi="Arial" w:cs="Arial"/>
        </w:rPr>
        <w:t>Any financial support in excess of £</w:t>
      </w:r>
      <w:r w:rsidR="00F11F0D">
        <w:rPr>
          <w:rFonts w:ascii="Arial" w:hAnsi="Arial" w:cs="Arial"/>
        </w:rPr>
        <w:t>250</w:t>
      </w:r>
      <w:r w:rsidRPr="00346F12">
        <w:rPr>
          <w:rFonts w:ascii="Arial" w:hAnsi="Arial" w:cs="Arial"/>
        </w:rPr>
        <w:t xml:space="preserve"> will always be conditional upon the employee’s agreement to either full or partial repayment of th</w:t>
      </w:r>
      <w:r w:rsidR="00B305D1">
        <w:rPr>
          <w:rFonts w:ascii="Arial" w:hAnsi="Arial" w:cs="Arial"/>
        </w:rPr>
        <w:t>at</w:t>
      </w:r>
      <w:r w:rsidRPr="00346F12">
        <w:rPr>
          <w:rFonts w:ascii="Arial" w:hAnsi="Arial" w:cs="Arial"/>
        </w:rPr>
        <w:t xml:space="preserve"> financial support where the employee</w:t>
      </w:r>
      <w:r w:rsidR="00B305D1">
        <w:rPr>
          <w:rFonts w:ascii="Arial" w:hAnsi="Arial" w:cs="Arial"/>
        </w:rPr>
        <w:t>:</w:t>
      </w:r>
    </w:p>
    <w:p w14:paraId="611C7465" w14:textId="009BD83C" w:rsidR="00346F12" w:rsidRDefault="00B305D1" w:rsidP="006E60B3">
      <w:pPr>
        <w:pStyle w:val="ListParagraph"/>
        <w:numPr>
          <w:ilvl w:val="0"/>
          <w:numId w:val="40"/>
        </w:numPr>
        <w:spacing w:after="80" w:line="240" w:lineRule="auto"/>
        <w:jc w:val="both"/>
        <w:rPr>
          <w:rFonts w:ascii="Arial" w:hAnsi="Arial" w:cs="Arial"/>
        </w:rPr>
      </w:pPr>
      <w:r>
        <w:rPr>
          <w:rFonts w:ascii="Arial" w:hAnsi="Arial" w:cs="Arial"/>
        </w:rPr>
        <w:t>l</w:t>
      </w:r>
      <w:r w:rsidR="00346F12" w:rsidRPr="00346F12">
        <w:rPr>
          <w:rFonts w:ascii="Arial" w:hAnsi="Arial" w:cs="Arial"/>
        </w:rPr>
        <w:t xml:space="preserve">eaves the </w:t>
      </w:r>
      <w:r>
        <w:rPr>
          <w:rFonts w:ascii="Arial" w:hAnsi="Arial" w:cs="Arial"/>
        </w:rPr>
        <w:t>C</w:t>
      </w:r>
      <w:r w:rsidR="00346F12" w:rsidRPr="00346F12">
        <w:rPr>
          <w:rFonts w:ascii="Arial" w:hAnsi="Arial" w:cs="Arial"/>
        </w:rPr>
        <w:t xml:space="preserve">ouncil during the </w:t>
      </w:r>
      <w:r>
        <w:rPr>
          <w:rFonts w:ascii="Arial" w:hAnsi="Arial" w:cs="Arial"/>
        </w:rPr>
        <w:t xml:space="preserve">course’s </w:t>
      </w:r>
      <w:r w:rsidR="00346F12" w:rsidRPr="00346F12">
        <w:rPr>
          <w:rFonts w:ascii="Arial" w:hAnsi="Arial" w:cs="Arial"/>
        </w:rPr>
        <w:t>duration or upto 1 year following completion of the course.</w:t>
      </w:r>
    </w:p>
    <w:p w14:paraId="4C87C6A5" w14:textId="4DB2D309" w:rsidR="00346F12" w:rsidRDefault="00B305D1" w:rsidP="006E60B3">
      <w:pPr>
        <w:pStyle w:val="ListParagraph"/>
        <w:numPr>
          <w:ilvl w:val="0"/>
          <w:numId w:val="40"/>
        </w:numPr>
        <w:spacing w:after="80" w:line="240" w:lineRule="auto"/>
        <w:jc w:val="both"/>
        <w:rPr>
          <w:rFonts w:ascii="Arial" w:hAnsi="Arial" w:cs="Arial"/>
        </w:rPr>
      </w:pPr>
      <w:r>
        <w:rPr>
          <w:rFonts w:ascii="Arial" w:hAnsi="Arial" w:cs="Arial"/>
        </w:rPr>
        <w:lastRenderedPageBreak/>
        <w:t>f</w:t>
      </w:r>
      <w:r w:rsidR="00346F12" w:rsidRPr="00346F12">
        <w:rPr>
          <w:rFonts w:ascii="Arial" w:hAnsi="Arial" w:cs="Arial"/>
        </w:rPr>
        <w:t>ails to complete the training</w:t>
      </w:r>
      <w:r>
        <w:rPr>
          <w:rFonts w:ascii="Arial" w:hAnsi="Arial" w:cs="Arial"/>
        </w:rPr>
        <w:t>.</w:t>
      </w:r>
    </w:p>
    <w:p w14:paraId="0E4A8B96" w14:textId="2522451A" w:rsidR="00346F12" w:rsidRDefault="00B305D1" w:rsidP="006E60B3">
      <w:pPr>
        <w:pStyle w:val="ListParagraph"/>
        <w:numPr>
          <w:ilvl w:val="0"/>
          <w:numId w:val="40"/>
        </w:numPr>
        <w:spacing w:after="80" w:line="240" w:lineRule="auto"/>
        <w:jc w:val="both"/>
        <w:rPr>
          <w:rFonts w:ascii="Arial" w:hAnsi="Arial" w:cs="Arial"/>
        </w:rPr>
      </w:pPr>
      <w:r>
        <w:rPr>
          <w:rFonts w:ascii="Arial" w:hAnsi="Arial" w:cs="Arial"/>
        </w:rPr>
        <w:t>f</w:t>
      </w:r>
      <w:r w:rsidR="00346F12" w:rsidRPr="00346F12">
        <w:rPr>
          <w:rFonts w:ascii="Arial" w:hAnsi="Arial" w:cs="Arial"/>
        </w:rPr>
        <w:t>ails to attend training without good reason</w:t>
      </w:r>
      <w:r>
        <w:rPr>
          <w:rFonts w:ascii="Arial" w:hAnsi="Arial" w:cs="Arial"/>
        </w:rPr>
        <w:t>.</w:t>
      </w:r>
    </w:p>
    <w:p w14:paraId="6F97C9AB" w14:textId="77777777" w:rsidR="006E60B3" w:rsidRPr="006E60B3" w:rsidRDefault="006E60B3" w:rsidP="006E60B3">
      <w:pPr>
        <w:spacing w:after="80" w:line="240" w:lineRule="auto"/>
        <w:ind w:left="360"/>
        <w:jc w:val="both"/>
        <w:rPr>
          <w:rFonts w:ascii="Arial" w:hAnsi="Arial" w:cs="Arial"/>
          <w:sz w:val="8"/>
          <w:szCs w:val="8"/>
        </w:rPr>
      </w:pPr>
    </w:p>
    <w:p w14:paraId="5CD9A9AB" w14:textId="75C33961" w:rsidR="00346F12" w:rsidRPr="00346F12" w:rsidRDefault="00346F12" w:rsidP="006E60B3">
      <w:pPr>
        <w:spacing w:after="80" w:line="240" w:lineRule="auto"/>
        <w:jc w:val="both"/>
        <w:rPr>
          <w:rFonts w:ascii="Arial" w:hAnsi="Arial" w:cs="Arial"/>
          <w:b/>
          <w:bCs/>
        </w:rPr>
      </w:pPr>
      <w:r w:rsidRPr="00346F12">
        <w:rPr>
          <w:rFonts w:ascii="Arial" w:hAnsi="Arial" w:cs="Arial"/>
          <w:b/>
          <w:bCs/>
        </w:rPr>
        <w:t>Study leave</w:t>
      </w:r>
    </w:p>
    <w:p w14:paraId="09256DE3" w14:textId="2B360D8B" w:rsidR="00346F12" w:rsidRDefault="00346F12" w:rsidP="006E60B3">
      <w:pPr>
        <w:spacing w:after="80" w:line="240" w:lineRule="auto"/>
        <w:jc w:val="both"/>
        <w:rPr>
          <w:rFonts w:ascii="Arial" w:hAnsi="Arial" w:cs="Arial"/>
        </w:rPr>
      </w:pPr>
      <w:r w:rsidRPr="00346F12">
        <w:rPr>
          <w:rFonts w:ascii="Arial" w:hAnsi="Arial" w:cs="Arial"/>
        </w:rPr>
        <w:t xml:space="preserve">No study leave will be granted where individuals undertake study which is not required for their role, or not directly related to their role. However, the Chair of the Council will consider requests for flexible working to allow the study to take place, as long as the needs of the </w:t>
      </w:r>
      <w:r w:rsidR="0021511E">
        <w:rPr>
          <w:rFonts w:ascii="Arial" w:hAnsi="Arial" w:cs="Arial"/>
        </w:rPr>
        <w:t>C</w:t>
      </w:r>
      <w:r w:rsidRPr="00346F12">
        <w:rPr>
          <w:rFonts w:ascii="Arial" w:hAnsi="Arial" w:cs="Arial"/>
        </w:rPr>
        <w:t>ouncil can be met.</w:t>
      </w:r>
    </w:p>
    <w:p w14:paraId="7D4A4A63" w14:textId="77777777" w:rsidR="0021511E" w:rsidRPr="0021511E" w:rsidRDefault="0021511E" w:rsidP="006E60B3">
      <w:pPr>
        <w:spacing w:after="80" w:line="240" w:lineRule="auto"/>
        <w:jc w:val="both"/>
        <w:rPr>
          <w:rFonts w:ascii="Arial" w:hAnsi="Arial" w:cs="Arial"/>
          <w:sz w:val="8"/>
          <w:szCs w:val="8"/>
        </w:rPr>
      </w:pPr>
    </w:p>
    <w:p w14:paraId="591DC169" w14:textId="353E9B10" w:rsidR="0021511E" w:rsidRPr="0021511E" w:rsidRDefault="0021511E" w:rsidP="006E60B3">
      <w:pPr>
        <w:spacing w:after="80" w:line="240" w:lineRule="auto"/>
        <w:jc w:val="both"/>
        <w:rPr>
          <w:rFonts w:ascii="Arial" w:hAnsi="Arial" w:cs="Arial"/>
          <w:b/>
          <w:bCs/>
        </w:rPr>
      </w:pPr>
      <w:r w:rsidRPr="0021511E">
        <w:rPr>
          <w:rFonts w:ascii="Arial" w:hAnsi="Arial" w:cs="Arial"/>
          <w:b/>
          <w:bCs/>
        </w:rPr>
        <w:t>Training of c</w:t>
      </w:r>
      <w:r>
        <w:rPr>
          <w:rFonts w:ascii="Arial" w:hAnsi="Arial" w:cs="Arial"/>
          <w:b/>
          <w:bCs/>
        </w:rPr>
        <w:t>ouncillors</w:t>
      </w:r>
    </w:p>
    <w:p w14:paraId="4EB44DFA" w14:textId="450A3D43" w:rsidR="0021511E" w:rsidRDefault="0021511E" w:rsidP="006E60B3">
      <w:pPr>
        <w:spacing w:after="80" w:line="240" w:lineRule="auto"/>
        <w:jc w:val="both"/>
        <w:rPr>
          <w:rFonts w:ascii="Arial" w:hAnsi="Arial" w:cs="Arial"/>
        </w:rPr>
      </w:pPr>
      <w:r>
        <w:rPr>
          <w:rFonts w:ascii="Arial" w:hAnsi="Arial" w:cs="Arial"/>
        </w:rPr>
        <w:t>No councillor can be compelled to attend any training. Nevertheless, the Council’s policy is to encourage them to do so.</w:t>
      </w:r>
    </w:p>
    <w:p w14:paraId="6183D1A0" w14:textId="77777777" w:rsidR="00F11F0D" w:rsidRDefault="00F11F0D" w:rsidP="006E60B3">
      <w:pPr>
        <w:spacing w:after="80" w:line="240" w:lineRule="auto"/>
        <w:jc w:val="both"/>
        <w:rPr>
          <w:rFonts w:ascii="Arial" w:hAnsi="Arial" w:cs="Arial"/>
        </w:rPr>
      </w:pPr>
    </w:p>
    <w:p w14:paraId="3FA2360D" w14:textId="77DECF97" w:rsidR="00F11F0D" w:rsidRPr="0021511E" w:rsidRDefault="00F11F0D" w:rsidP="006E60B3">
      <w:pPr>
        <w:spacing w:after="80" w:line="240" w:lineRule="auto"/>
        <w:jc w:val="both"/>
        <w:rPr>
          <w:rFonts w:ascii="Arial" w:hAnsi="Arial" w:cs="Arial"/>
        </w:rPr>
      </w:pPr>
      <w:r>
        <w:rPr>
          <w:rFonts w:ascii="Arial" w:hAnsi="Arial" w:cs="Arial"/>
        </w:rPr>
        <w:t>[END]</w:t>
      </w:r>
    </w:p>
    <w:p w14:paraId="2870F74B" w14:textId="77777777" w:rsidR="00346F12" w:rsidRPr="0021511E" w:rsidRDefault="00346F12" w:rsidP="006E60B3">
      <w:pPr>
        <w:spacing w:after="80" w:line="240" w:lineRule="auto"/>
        <w:jc w:val="both"/>
        <w:rPr>
          <w:rFonts w:ascii="Arial" w:hAnsi="Arial" w:cs="Arial"/>
          <w:b/>
          <w:bCs/>
          <w:sz w:val="8"/>
          <w:szCs w:val="8"/>
        </w:rPr>
      </w:pPr>
    </w:p>
    <w:p w14:paraId="5FAD2E78" w14:textId="77777777" w:rsidR="0021511E" w:rsidRDefault="0021511E">
      <w:pPr>
        <w:spacing w:after="80" w:line="240" w:lineRule="auto"/>
        <w:jc w:val="both"/>
        <w:rPr>
          <w:rFonts w:ascii="Arial" w:hAnsi="Arial" w:cs="Arial"/>
        </w:rPr>
      </w:pPr>
    </w:p>
    <w:sectPr w:rsidR="0021511E" w:rsidSect="00B305D1">
      <w:headerReference w:type="default" r:id="rId12"/>
      <w:type w:val="continuous"/>
      <w:pgSz w:w="11906" w:h="16838"/>
      <w:pgMar w:top="851" w:right="1134" w:bottom="567"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F053" w14:textId="77777777" w:rsidR="00C579A5" w:rsidRDefault="00C579A5" w:rsidP="00225AAB">
      <w:r>
        <w:separator/>
      </w:r>
    </w:p>
  </w:endnote>
  <w:endnote w:type="continuationSeparator" w:id="0">
    <w:p w14:paraId="1EA6141A" w14:textId="77777777" w:rsidR="00C579A5" w:rsidRDefault="00C579A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4C08" w14:textId="77777777" w:rsidR="00C579A5" w:rsidRDefault="00C579A5" w:rsidP="00225AAB">
      <w:r>
        <w:separator/>
      </w:r>
    </w:p>
  </w:footnote>
  <w:footnote w:type="continuationSeparator" w:id="0">
    <w:p w14:paraId="4CCDD41B" w14:textId="77777777" w:rsidR="00C579A5" w:rsidRDefault="00C579A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29F3544A" w:rsidR="0074642B" w:rsidRPr="006E60B3" w:rsidRDefault="0074642B" w:rsidP="006E6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1A7A"/>
    <w:multiLevelType w:val="hybridMultilevel"/>
    <w:tmpl w:val="B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24C57"/>
    <w:multiLevelType w:val="hybridMultilevel"/>
    <w:tmpl w:val="E8F82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A5850"/>
    <w:multiLevelType w:val="hybridMultilevel"/>
    <w:tmpl w:val="91F4A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5A4BF1"/>
    <w:multiLevelType w:val="hybridMultilevel"/>
    <w:tmpl w:val="55B2E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665886">
    <w:abstractNumId w:val="4"/>
  </w:num>
  <w:num w:numId="2" w16cid:durableId="2048526474">
    <w:abstractNumId w:val="5"/>
  </w:num>
  <w:num w:numId="3" w16cid:durableId="908854229">
    <w:abstractNumId w:val="32"/>
  </w:num>
  <w:num w:numId="4" w16cid:durableId="2087417278">
    <w:abstractNumId w:val="34"/>
  </w:num>
  <w:num w:numId="5" w16cid:durableId="1588928570">
    <w:abstractNumId w:val="0"/>
  </w:num>
  <w:num w:numId="6" w16cid:durableId="1160998776">
    <w:abstractNumId w:val="33"/>
  </w:num>
  <w:num w:numId="7" w16cid:durableId="853615791">
    <w:abstractNumId w:val="39"/>
  </w:num>
  <w:num w:numId="8" w16cid:durableId="1328554150">
    <w:abstractNumId w:val="29"/>
  </w:num>
  <w:num w:numId="9" w16cid:durableId="244262160">
    <w:abstractNumId w:val="16"/>
  </w:num>
  <w:num w:numId="10" w16cid:durableId="606621406">
    <w:abstractNumId w:val="21"/>
  </w:num>
  <w:num w:numId="11" w16cid:durableId="681396591">
    <w:abstractNumId w:val="15"/>
  </w:num>
  <w:num w:numId="12" w16cid:durableId="193466910">
    <w:abstractNumId w:val="6"/>
  </w:num>
  <w:num w:numId="13" w16cid:durableId="1200241692">
    <w:abstractNumId w:val="35"/>
  </w:num>
  <w:num w:numId="14" w16cid:durableId="684862327">
    <w:abstractNumId w:val="12"/>
  </w:num>
  <w:num w:numId="15" w16cid:durableId="1218708077">
    <w:abstractNumId w:val="11"/>
  </w:num>
  <w:num w:numId="16" w16cid:durableId="892042632">
    <w:abstractNumId w:val="20"/>
  </w:num>
  <w:num w:numId="17" w16cid:durableId="696085927">
    <w:abstractNumId w:val="31"/>
  </w:num>
  <w:num w:numId="18" w16cid:durableId="1412698625">
    <w:abstractNumId w:val="17"/>
  </w:num>
  <w:num w:numId="19" w16cid:durableId="927158652">
    <w:abstractNumId w:val="13"/>
  </w:num>
  <w:num w:numId="20" w16cid:durableId="1277175012">
    <w:abstractNumId w:val="26"/>
  </w:num>
  <w:num w:numId="21" w16cid:durableId="1563053125">
    <w:abstractNumId w:val="10"/>
  </w:num>
  <w:num w:numId="22" w16cid:durableId="66154501">
    <w:abstractNumId w:val="2"/>
  </w:num>
  <w:num w:numId="23" w16cid:durableId="785394507">
    <w:abstractNumId w:val="37"/>
  </w:num>
  <w:num w:numId="24" w16cid:durableId="1827237011">
    <w:abstractNumId w:val="25"/>
  </w:num>
  <w:num w:numId="25" w16cid:durableId="2063408782">
    <w:abstractNumId w:val="40"/>
  </w:num>
  <w:num w:numId="26" w16cid:durableId="451366284">
    <w:abstractNumId w:val="14"/>
  </w:num>
  <w:num w:numId="27" w16cid:durableId="1952281030">
    <w:abstractNumId w:val="18"/>
  </w:num>
  <w:num w:numId="28" w16cid:durableId="1070497614">
    <w:abstractNumId w:val="27"/>
  </w:num>
  <w:num w:numId="29" w16cid:durableId="618726506">
    <w:abstractNumId w:val="9"/>
  </w:num>
  <w:num w:numId="30" w16cid:durableId="837428904">
    <w:abstractNumId w:val="3"/>
  </w:num>
  <w:num w:numId="31" w16cid:durableId="1358964021">
    <w:abstractNumId w:val="8"/>
  </w:num>
  <w:num w:numId="32" w16cid:durableId="298844363">
    <w:abstractNumId w:val="36"/>
  </w:num>
  <w:num w:numId="33" w16cid:durableId="472795754">
    <w:abstractNumId w:val="30"/>
  </w:num>
  <w:num w:numId="34" w16cid:durableId="1753236524">
    <w:abstractNumId w:val="38"/>
  </w:num>
  <w:num w:numId="35" w16cid:durableId="139931472">
    <w:abstractNumId w:val="22"/>
  </w:num>
  <w:num w:numId="36" w16cid:durableId="1498576740">
    <w:abstractNumId w:val="28"/>
  </w:num>
  <w:num w:numId="37" w16cid:durableId="858012075">
    <w:abstractNumId w:val="19"/>
  </w:num>
  <w:num w:numId="38" w16cid:durableId="563104470">
    <w:abstractNumId w:val="1"/>
  </w:num>
  <w:num w:numId="39" w16cid:durableId="1236091143">
    <w:abstractNumId w:val="23"/>
  </w:num>
  <w:num w:numId="40" w16cid:durableId="1236668479">
    <w:abstractNumId w:val="24"/>
  </w:num>
  <w:num w:numId="41" w16cid:durableId="872039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538B0"/>
    <w:rsid w:val="00066E1F"/>
    <w:rsid w:val="00077DE1"/>
    <w:rsid w:val="000805F0"/>
    <w:rsid w:val="00085C80"/>
    <w:rsid w:val="000B5417"/>
    <w:rsid w:val="001175FB"/>
    <w:rsid w:val="00131194"/>
    <w:rsid w:val="00145474"/>
    <w:rsid w:val="00162891"/>
    <w:rsid w:val="0016302E"/>
    <w:rsid w:val="00174C20"/>
    <w:rsid w:val="001A43B9"/>
    <w:rsid w:val="001F1E51"/>
    <w:rsid w:val="00202E2D"/>
    <w:rsid w:val="0021511E"/>
    <w:rsid w:val="00225AAB"/>
    <w:rsid w:val="0025243E"/>
    <w:rsid w:val="00265BFD"/>
    <w:rsid w:val="002852E7"/>
    <w:rsid w:val="00297EFD"/>
    <w:rsid w:val="002A6C21"/>
    <w:rsid w:val="002E0B0D"/>
    <w:rsid w:val="00301E5E"/>
    <w:rsid w:val="00323DFD"/>
    <w:rsid w:val="003400E7"/>
    <w:rsid w:val="00346F12"/>
    <w:rsid w:val="003619D2"/>
    <w:rsid w:val="00386331"/>
    <w:rsid w:val="00390A24"/>
    <w:rsid w:val="003C743C"/>
    <w:rsid w:val="00433BCE"/>
    <w:rsid w:val="00493FD5"/>
    <w:rsid w:val="004C62AD"/>
    <w:rsid w:val="004E2382"/>
    <w:rsid w:val="004F1CEC"/>
    <w:rsid w:val="00512179"/>
    <w:rsid w:val="005307F8"/>
    <w:rsid w:val="005546A7"/>
    <w:rsid w:val="005947FA"/>
    <w:rsid w:val="005E45FA"/>
    <w:rsid w:val="005F510D"/>
    <w:rsid w:val="005F5FB8"/>
    <w:rsid w:val="00646BF7"/>
    <w:rsid w:val="0065135E"/>
    <w:rsid w:val="006A34AA"/>
    <w:rsid w:val="006B758B"/>
    <w:rsid w:val="006E60B3"/>
    <w:rsid w:val="006F0348"/>
    <w:rsid w:val="00737460"/>
    <w:rsid w:val="0074642B"/>
    <w:rsid w:val="007713E0"/>
    <w:rsid w:val="007A6D3A"/>
    <w:rsid w:val="007E6C3C"/>
    <w:rsid w:val="00815732"/>
    <w:rsid w:val="00826734"/>
    <w:rsid w:val="0084461D"/>
    <w:rsid w:val="0086672F"/>
    <w:rsid w:val="008928F0"/>
    <w:rsid w:val="00896340"/>
    <w:rsid w:val="008D6EDD"/>
    <w:rsid w:val="008F0241"/>
    <w:rsid w:val="00901A21"/>
    <w:rsid w:val="00974B64"/>
    <w:rsid w:val="00981330"/>
    <w:rsid w:val="00982D83"/>
    <w:rsid w:val="00993C38"/>
    <w:rsid w:val="009D3F65"/>
    <w:rsid w:val="009E3344"/>
    <w:rsid w:val="009E68C5"/>
    <w:rsid w:val="009F4F96"/>
    <w:rsid w:val="00A00292"/>
    <w:rsid w:val="00A42842"/>
    <w:rsid w:val="00A6138F"/>
    <w:rsid w:val="00A62BAC"/>
    <w:rsid w:val="00A93678"/>
    <w:rsid w:val="00AB7EFF"/>
    <w:rsid w:val="00AC43E4"/>
    <w:rsid w:val="00B25AAB"/>
    <w:rsid w:val="00B305D1"/>
    <w:rsid w:val="00B92055"/>
    <w:rsid w:val="00B9603B"/>
    <w:rsid w:val="00C267C6"/>
    <w:rsid w:val="00C5275A"/>
    <w:rsid w:val="00C579A5"/>
    <w:rsid w:val="00C75761"/>
    <w:rsid w:val="00CD367E"/>
    <w:rsid w:val="00CF1B04"/>
    <w:rsid w:val="00D056A8"/>
    <w:rsid w:val="00D37156"/>
    <w:rsid w:val="00D444CF"/>
    <w:rsid w:val="00D55A5E"/>
    <w:rsid w:val="00D92E71"/>
    <w:rsid w:val="00DD2202"/>
    <w:rsid w:val="00DD4EDF"/>
    <w:rsid w:val="00DD71A4"/>
    <w:rsid w:val="00DE6026"/>
    <w:rsid w:val="00E0755F"/>
    <w:rsid w:val="00E14E7C"/>
    <w:rsid w:val="00E15CD8"/>
    <w:rsid w:val="00EA1F45"/>
    <w:rsid w:val="00EC6945"/>
    <w:rsid w:val="00ED1AD8"/>
    <w:rsid w:val="00ED7CBE"/>
    <w:rsid w:val="00EE217A"/>
    <w:rsid w:val="00EE777D"/>
    <w:rsid w:val="00F11F0D"/>
    <w:rsid w:val="00F126D4"/>
    <w:rsid w:val="00F157AF"/>
    <w:rsid w:val="00F54A18"/>
    <w:rsid w:val="00FA56C9"/>
    <w:rsid w:val="00FB490F"/>
    <w:rsid w:val="00FB6487"/>
    <w:rsid w:val="00FB6B87"/>
    <w:rsid w:val="00FC190D"/>
    <w:rsid w:val="00FC7146"/>
    <w:rsid w:val="00FD6235"/>
    <w:rsid w:val="00FD7DD0"/>
    <w:rsid w:val="00FE2C4E"/>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d901fa6-f295-4ddb-87e2-63fcbb80556d">RW33RZJ6HTA4-1521095569-146</_dlc_DocId>
    <_dlc_DocIdUrl xmlns="4d901fa6-f295-4ddb-87e2-63fcbb80556d">
      <Url>https://derbyshirealc.sharepoint.com/sites/DALCExternalShared/_layouts/15/DocIdRedir.aspx?ID=RW33RZJ6HTA4-1521095569-146</Url>
      <Description>RW33RZJ6HTA4-1521095569-146</Description>
    </_dlc_DocIdUrl>
    <TaxCatchAll xmlns="4d901fa6-f295-4ddb-87e2-63fcbb80556d" xsi:nil="true"/>
    <IconOverlay xmlns="http://schemas.microsoft.com/sharepoint/v4" xsi:nil="true"/>
    <lcf76f155ced4ddcb4097134ff3c332f xmlns="27721977-e12b-4f6a-ab4b-4dc6840f09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79E9A2-DE16-7946-BB94-03AE41FD58F8}">
  <ds:schemaRefs>
    <ds:schemaRef ds:uri="http://schemas.openxmlformats.org/officeDocument/2006/bibliography"/>
  </ds:schemaRefs>
</ds:datastoreItem>
</file>

<file path=customXml/itemProps2.xml><?xml version="1.0" encoding="utf-8"?>
<ds:datastoreItem xmlns:ds="http://schemas.openxmlformats.org/officeDocument/2006/customXml" ds:itemID="{54D45B29-2B12-4B2E-BC05-5C8F79C967B9}">
  <ds:schemaRefs>
    <ds:schemaRef ds:uri="http://schemas.microsoft.com/office/2006/metadata/properties"/>
    <ds:schemaRef ds:uri="http://schemas.microsoft.com/office/infopath/2007/PartnerControls"/>
    <ds:schemaRef ds:uri="4d901fa6-f295-4ddb-87e2-63fcbb80556d"/>
    <ds:schemaRef ds:uri="http://schemas.microsoft.com/sharepoint/v4"/>
    <ds:schemaRef ds:uri="27721977-e12b-4f6a-ab4b-4dc6840f0913"/>
  </ds:schemaRefs>
</ds:datastoreItem>
</file>

<file path=customXml/itemProps3.xml><?xml version="1.0" encoding="utf-8"?>
<ds:datastoreItem xmlns:ds="http://schemas.openxmlformats.org/officeDocument/2006/customXml" ds:itemID="{AE811741-FE6D-458A-91C6-BEC1DEF83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31BF0-7C49-4979-8950-8AF587C25DB5}">
  <ds:schemaRefs>
    <ds:schemaRef ds:uri="http://schemas.microsoft.com/sharepoint/v3/contenttype/forms"/>
  </ds:schemaRefs>
</ds:datastoreItem>
</file>

<file path=customXml/itemProps5.xml><?xml version="1.0" encoding="utf-8"?>
<ds:datastoreItem xmlns:ds="http://schemas.openxmlformats.org/officeDocument/2006/customXml" ds:itemID="{9B731E90-425A-4418-A182-54B4283A16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Peter Leppard</cp:lastModifiedBy>
  <cp:revision>3</cp:revision>
  <cp:lastPrinted>2019-07-10T10:03:00Z</cp:lastPrinted>
  <dcterms:created xsi:type="dcterms:W3CDTF">2025-11-29T15:00:00Z</dcterms:created>
  <dcterms:modified xsi:type="dcterms:W3CDTF">2025-12-05T23:18:00Z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_dlc_DocIdItemGuid">
    <vt:lpwstr>9fc3d9c9-ae3b-4a0e-8980-3b1a8b177c99</vt:lpwstr>
  </property>
</Properties>
</file>